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F5737" w14:textId="696F6CCE" w:rsidR="00A145D6" w:rsidRPr="00A145D6" w:rsidRDefault="00A145D6" w:rsidP="00211B9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Consulta de Vítreo e Retina avaliam-se </w:t>
      </w:r>
      <w:r w:rsidR="00764C93">
        <w:rPr>
          <w:rFonts w:ascii="Arial" w:hAnsi="Arial" w:cs="Arial"/>
        </w:rPr>
        <w:t>doenças relacionada</w:t>
      </w:r>
      <w:bookmarkStart w:id="0" w:name="_GoBack"/>
      <w:bookmarkEnd w:id="0"/>
      <w:r>
        <w:rPr>
          <w:rFonts w:ascii="Arial" w:hAnsi="Arial" w:cs="Arial"/>
        </w:rPr>
        <w:t>s com o segmento posterior do olho, nomeadamente Degenerescência Macular da Idade, Degenerescências Vítreo-Retinianas (Membranas Epirretinianas, Buraco Macular), Descolamentos  e Degenerescências Periféricas da Retina, e também Maculopatias Iatrogénicas (Plaquinol, Etambutol, Isoniazida, Tamoxifeno).</w:t>
      </w:r>
    </w:p>
    <w:p w14:paraId="0E718D82" w14:textId="77777777" w:rsidR="00A145D6" w:rsidRDefault="00A145D6" w:rsidP="00211B92">
      <w:pPr>
        <w:spacing w:line="360" w:lineRule="auto"/>
        <w:jc w:val="both"/>
        <w:rPr>
          <w:rFonts w:ascii="Arial" w:hAnsi="Arial" w:cs="Arial"/>
          <w:b/>
        </w:rPr>
      </w:pPr>
    </w:p>
    <w:p w14:paraId="354E745E" w14:textId="77777777" w:rsidR="00A145D6" w:rsidRDefault="00A145D6" w:rsidP="00211B92">
      <w:pPr>
        <w:spacing w:line="360" w:lineRule="auto"/>
        <w:jc w:val="both"/>
        <w:rPr>
          <w:rFonts w:ascii="Arial" w:hAnsi="Arial" w:cs="Arial"/>
          <w:b/>
        </w:rPr>
      </w:pPr>
    </w:p>
    <w:p w14:paraId="1DD30035" w14:textId="77777777" w:rsidR="00211B92" w:rsidRPr="00A145D6" w:rsidRDefault="00211B92" w:rsidP="00211B9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A145D6">
        <w:rPr>
          <w:rFonts w:ascii="Arial" w:hAnsi="Arial" w:cs="Arial"/>
          <w:b/>
          <w:sz w:val="28"/>
          <w:szCs w:val="28"/>
        </w:rPr>
        <w:t>DEGENERESCÊNCIA MACULAR DA IDADE</w:t>
      </w:r>
    </w:p>
    <w:p w14:paraId="42BBC4B9" w14:textId="77777777" w:rsidR="00A145D6" w:rsidRPr="00631476" w:rsidRDefault="00A145D6" w:rsidP="00211B92">
      <w:pPr>
        <w:spacing w:line="360" w:lineRule="auto"/>
        <w:jc w:val="both"/>
        <w:rPr>
          <w:rFonts w:ascii="Arial" w:hAnsi="Arial" w:cs="Arial"/>
          <w:b/>
        </w:rPr>
      </w:pPr>
    </w:p>
    <w:p w14:paraId="3876D462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  <w:r w:rsidRPr="00631476">
        <w:rPr>
          <w:rFonts w:ascii="Arial" w:hAnsi="Arial" w:cs="Arial"/>
        </w:rPr>
        <w:t>A mácula é o ponto da retina sobre o qual os raios de luz se encontram, uma vez focados pela córnea. A retina recebe as imagens como um filme fotográfico (sensível à luz). Se a mácula está danificada, a parte central de uma imagem aparecerá desfocada. À</w:t>
      </w:r>
      <w:r>
        <w:rPr>
          <w:rFonts w:ascii="Arial" w:hAnsi="Arial" w:cs="Arial"/>
        </w:rPr>
        <w:t xml:space="preserve"> sua</w:t>
      </w:r>
      <w:r w:rsidRPr="00631476">
        <w:rPr>
          <w:rFonts w:ascii="Arial" w:hAnsi="Arial" w:cs="Arial"/>
        </w:rPr>
        <w:t xml:space="preserve"> volta não haverá problemas, porque a degenerescência macular não afeta a visão periférica. Também não provoca cegueira total, mas pode impedir a leitura.</w:t>
      </w:r>
    </w:p>
    <w:p w14:paraId="41BE9203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</w:p>
    <w:p w14:paraId="46F451D5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  <w:b/>
        </w:rPr>
      </w:pPr>
      <w:r w:rsidRPr="00631476">
        <w:rPr>
          <w:rFonts w:ascii="Arial" w:hAnsi="Arial" w:cs="Arial"/>
          <w:b/>
        </w:rPr>
        <w:t>SINTOMAS</w:t>
      </w:r>
    </w:p>
    <w:p w14:paraId="25F442EE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  <w:r w:rsidRPr="00631476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D</w:t>
      </w:r>
      <w:r w:rsidRPr="00631476">
        <w:rPr>
          <w:rFonts w:ascii="Arial" w:hAnsi="Arial" w:cs="Arial"/>
        </w:rPr>
        <w:t>egenerescê</w:t>
      </w:r>
      <w:r>
        <w:rPr>
          <w:rFonts w:ascii="Arial" w:hAnsi="Arial" w:cs="Arial"/>
        </w:rPr>
        <w:t>ncia M</w:t>
      </w:r>
      <w:r w:rsidRPr="00631476">
        <w:rPr>
          <w:rFonts w:ascii="Arial" w:hAnsi="Arial" w:cs="Arial"/>
        </w:rPr>
        <w:t xml:space="preserve">acular </w:t>
      </w:r>
      <w:r>
        <w:rPr>
          <w:rFonts w:ascii="Arial" w:hAnsi="Arial" w:cs="Arial"/>
        </w:rPr>
        <w:t>da I</w:t>
      </w:r>
      <w:r w:rsidRPr="00631476">
        <w:rPr>
          <w:rFonts w:ascii="Arial" w:hAnsi="Arial" w:cs="Arial"/>
        </w:rPr>
        <w:t>dade</w:t>
      </w:r>
      <w:r>
        <w:rPr>
          <w:rFonts w:ascii="Arial" w:hAnsi="Arial" w:cs="Arial"/>
        </w:rPr>
        <w:t xml:space="preserve"> (DMI)</w:t>
      </w:r>
      <w:r w:rsidRPr="00631476">
        <w:rPr>
          <w:rFonts w:ascii="Arial" w:hAnsi="Arial" w:cs="Arial"/>
        </w:rPr>
        <w:t xml:space="preserve"> possui duas formas</w:t>
      </w:r>
      <w:r>
        <w:rPr>
          <w:rFonts w:ascii="Arial" w:hAnsi="Arial" w:cs="Arial"/>
        </w:rPr>
        <w:t xml:space="preserve"> de apresentação: Seca e E</w:t>
      </w:r>
      <w:r w:rsidRPr="00631476">
        <w:rPr>
          <w:rFonts w:ascii="Arial" w:hAnsi="Arial" w:cs="Arial"/>
        </w:rPr>
        <w:t>xsudativa.</w:t>
      </w:r>
      <w:r>
        <w:rPr>
          <w:rFonts w:ascii="Arial" w:hAnsi="Arial" w:cs="Arial"/>
        </w:rPr>
        <w:t xml:space="preserve"> </w:t>
      </w:r>
      <w:r w:rsidRPr="00631476">
        <w:rPr>
          <w:rFonts w:ascii="Arial" w:hAnsi="Arial" w:cs="Arial"/>
        </w:rPr>
        <w:t>A Degenerescência Macular causa diferentes sintomas nas pessoas. Algumas vezes, apenas um olho perde a visão central, enquanto o outro continua a ver por muitos anos. Os sintomas iniciais são as imagens distorcidas</w:t>
      </w:r>
      <w:r>
        <w:rPr>
          <w:rFonts w:ascii="Arial" w:hAnsi="Arial" w:cs="Arial"/>
        </w:rPr>
        <w:t xml:space="preserve"> (</w:t>
      </w:r>
      <w:r w:rsidRPr="00631476">
        <w:rPr>
          <w:rFonts w:ascii="Arial" w:hAnsi="Arial" w:cs="Arial"/>
        </w:rPr>
        <w:t>linhas tortas).</w:t>
      </w:r>
    </w:p>
    <w:p w14:paraId="26B8632E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</w:p>
    <w:p w14:paraId="0AC19077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  <w:b/>
        </w:rPr>
      </w:pPr>
      <w:r w:rsidRPr="00631476">
        <w:rPr>
          <w:rFonts w:ascii="Arial" w:hAnsi="Arial" w:cs="Arial"/>
          <w:b/>
        </w:rPr>
        <w:t>DIAGNÓSTICO</w:t>
      </w:r>
    </w:p>
    <w:p w14:paraId="3ECFD3E9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  <w:r w:rsidRPr="00631476">
        <w:rPr>
          <w:rFonts w:ascii="Arial" w:hAnsi="Arial" w:cs="Arial"/>
        </w:rPr>
        <w:t>Muitos</w:t>
      </w:r>
      <w:r>
        <w:rPr>
          <w:rFonts w:ascii="Arial" w:hAnsi="Arial" w:cs="Arial"/>
        </w:rPr>
        <w:t xml:space="preserve"> doentes não se apercebem da DM</w:t>
      </w:r>
      <w:r w:rsidRPr="00631476">
        <w:rPr>
          <w:rFonts w:ascii="Arial" w:hAnsi="Arial" w:cs="Arial"/>
        </w:rPr>
        <w:t>I até que a visão enevoada se torna muito evidente. No entanto, o seu Oftalmologista pode detetar a doença em seus estadios iniciais. Ele examinará a mácula de forma cuidadosa, através de um aparelho chamado oftalmoscópio. Outros exames podem ser necessários como o OCT</w:t>
      </w:r>
      <w:r>
        <w:rPr>
          <w:rFonts w:ascii="Arial" w:hAnsi="Arial" w:cs="Arial"/>
        </w:rPr>
        <w:t xml:space="preserve"> (Tomografia de Coerência Óptica)</w:t>
      </w:r>
      <w:r w:rsidRPr="00631476">
        <w:rPr>
          <w:rFonts w:ascii="Arial" w:hAnsi="Arial" w:cs="Arial"/>
        </w:rPr>
        <w:t xml:space="preserve"> e a A</w:t>
      </w:r>
      <w:r>
        <w:rPr>
          <w:rFonts w:ascii="Arial" w:hAnsi="Arial" w:cs="Arial"/>
        </w:rPr>
        <w:t>ngiografia Fluoresceínica. A DM</w:t>
      </w:r>
      <w:r w:rsidRPr="00631476">
        <w:rPr>
          <w:rFonts w:ascii="Arial" w:hAnsi="Arial" w:cs="Arial"/>
        </w:rPr>
        <w:t xml:space="preserve">I pode ser diagnosticada pelo Oftalmologista nos exames periódicos que devem fazer parte dos cuidados normais com a sua saúde. O diagnóstico precoce é muito importante e pode ajudar bastante no </w:t>
      </w:r>
      <w:r w:rsidRPr="00631476">
        <w:rPr>
          <w:rFonts w:ascii="Arial" w:hAnsi="Arial" w:cs="Arial"/>
        </w:rPr>
        <w:lastRenderedPageBreak/>
        <w:t>tratamento. Se na sua família há histórico de problemas de retina, o seu cuidado deve ser redobrado.</w:t>
      </w:r>
    </w:p>
    <w:p w14:paraId="460171B4" w14:textId="77777777" w:rsidR="00211B92" w:rsidRPr="00631476" w:rsidRDefault="00211B92" w:rsidP="00211B92">
      <w:pPr>
        <w:spacing w:line="360" w:lineRule="auto"/>
        <w:jc w:val="both"/>
        <w:rPr>
          <w:rFonts w:ascii="Arial" w:hAnsi="Arial" w:cs="Arial"/>
        </w:rPr>
      </w:pPr>
    </w:p>
    <w:p w14:paraId="4073DAFC" w14:textId="77777777" w:rsidR="00211B92" w:rsidRPr="00BD34FA" w:rsidRDefault="00211B92" w:rsidP="00211B9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PREVENÇÃO E </w:t>
      </w:r>
      <w:r w:rsidRPr="00BD34FA">
        <w:rPr>
          <w:rFonts w:ascii="Arial" w:hAnsi="Arial" w:cs="Arial"/>
          <w:b/>
        </w:rPr>
        <w:t>TRATAMENTO</w:t>
      </w:r>
    </w:p>
    <w:p w14:paraId="37A4D229" w14:textId="77777777" w:rsidR="00211B92" w:rsidRDefault="00211B92" w:rsidP="00211B92">
      <w:pPr>
        <w:spacing w:line="360" w:lineRule="auto"/>
        <w:jc w:val="both"/>
        <w:rPr>
          <w:rFonts w:ascii="Arial" w:hAnsi="Arial" w:cs="Arial"/>
        </w:rPr>
      </w:pPr>
      <w:r w:rsidRPr="00631476">
        <w:rPr>
          <w:rFonts w:ascii="Arial" w:hAnsi="Arial" w:cs="Arial"/>
        </w:rPr>
        <w:t xml:space="preserve">Uma pessoa com degenerescência macular pode ser ajudada. </w:t>
      </w:r>
    </w:p>
    <w:p w14:paraId="491F35DA" w14:textId="77777777" w:rsidR="00913E10" w:rsidRDefault="00211B92" w:rsidP="00211B9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suplementação nutricional previne a progressão da doença. </w:t>
      </w:r>
      <w:r w:rsidRPr="00631476">
        <w:rPr>
          <w:rFonts w:ascii="Arial" w:hAnsi="Arial" w:cs="Arial"/>
        </w:rPr>
        <w:t>Atualment</w:t>
      </w:r>
      <w:r>
        <w:rPr>
          <w:rFonts w:ascii="Arial" w:hAnsi="Arial" w:cs="Arial"/>
        </w:rPr>
        <w:t xml:space="preserve">e, já é possível tratar a DMI Exsudativa com medicamentos </w:t>
      </w:r>
      <w:r w:rsidRPr="00631476">
        <w:rPr>
          <w:rFonts w:ascii="Arial" w:hAnsi="Arial" w:cs="Arial"/>
        </w:rPr>
        <w:t>chamados anti-angiogénicos</w:t>
      </w:r>
      <w:r>
        <w:rPr>
          <w:rFonts w:ascii="Arial" w:hAnsi="Arial" w:cs="Arial"/>
        </w:rPr>
        <w:t>,</w:t>
      </w:r>
      <w:r w:rsidRPr="00631476">
        <w:rPr>
          <w:rFonts w:ascii="Arial" w:hAnsi="Arial" w:cs="Arial"/>
        </w:rPr>
        <w:t xml:space="preserve"> e em raros casos com </w:t>
      </w:r>
      <w:r>
        <w:rPr>
          <w:rFonts w:ascii="Arial" w:hAnsi="Arial" w:cs="Arial"/>
        </w:rPr>
        <w:t>LASER</w:t>
      </w:r>
      <w:r w:rsidRPr="006314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31476">
        <w:rPr>
          <w:rFonts w:ascii="Arial" w:hAnsi="Arial" w:cs="Arial"/>
        </w:rPr>
        <w:t xml:space="preserve"> </w:t>
      </w:r>
    </w:p>
    <w:p w14:paraId="4D61C68F" w14:textId="77777777" w:rsidR="00A145D6" w:rsidRDefault="00A145D6" w:rsidP="00211B92">
      <w:pPr>
        <w:spacing w:line="360" w:lineRule="auto"/>
        <w:jc w:val="both"/>
        <w:rPr>
          <w:rFonts w:ascii="Arial" w:hAnsi="Arial" w:cs="Arial"/>
        </w:rPr>
      </w:pPr>
    </w:p>
    <w:p w14:paraId="3B0B3809" w14:textId="77777777" w:rsidR="00A145D6" w:rsidRDefault="00A145D6" w:rsidP="00211B92">
      <w:pPr>
        <w:spacing w:line="360" w:lineRule="auto"/>
        <w:jc w:val="both"/>
        <w:rPr>
          <w:rFonts w:ascii="Arial" w:hAnsi="Arial" w:cs="Arial"/>
        </w:rPr>
      </w:pPr>
    </w:p>
    <w:p w14:paraId="3871942D" w14:textId="77777777" w:rsidR="00A145D6" w:rsidRPr="00A145D6" w:rsidRDefault="00A145D6" w:rsidP="00A145D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PATOLOGIA VÍTREO-RETINIANA</w:t>
      </w:r>
    </w:p>
    <w:p w14:paraId="784E5331" w14:textId="77777777" w:rsidR="00A145D6" w:rsidRPr="00A145D6" w:rsidRDefault="00A145D6" w:rsidP="00A145D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6FDA7EA0" w14:textId="77777777" w:rsidR="00A145D6" w:rsidRDefault="00A145D6" w:rsidP="00F81613">
      <w:pPr>
        <w:spacing w:line="360" w:lineRule="auto"/>
        <w:jc w:val="both"/>
        <w:rPr>
          <w:rFonts w:ascii="Arial" w:hAnsi="Arial" w:cs="Arial"/>
          <w:lang w:val="en-US"/>
        </w:rPr>
      </w:pPr>
      <w:r w:rsidRPr="00A145D6">
        <w:rPr>
          <w:rFonts w:ascii="Arial" w:hAnsi="Arial" w:cs="Arial"/>
          <w:lang w:val="en-US"/>
        </w:rPr>
        <w:t xml:space="preserve">A </w:t>
      </w:r>
      <w:r w:rsidRPr="00A145D6">
        <w:rPr>
          <w:rFonts w:ascii="Arial" w:hAnsi="Arial" w:cs="Arial"/>
          <w:b/>
          <w:lang w:val="en-US"/>
        </w:rPr>
        <w:t>membrana epirretiniana</w:t>
      </w:r>
      <w:r w:rsidRPr="00A145D6">
        <w:rPr>
          <w:rFonts w:ascii="Arial" w:hAnsi="Arial" w:cs="Arial"/>
          <w:lang w:val="en-US"/>
        </w:rPr>
        <w:t xml:space="preserve"> é uma fina camada de tecido cicatricial que cresce sobre a superfície</w:t>
      </w:r>
      <w:r>
        <w:rPr>
          <w:rFonts w:ascii="Arial" w:hAnsi="Arial" w:cs="Arial"/>
          <w:lang w:val="en-US"/>
        </w:rPr>
        <w:t xml:space="preserve"> retiniana</w:t>
      </w:r>
      <w:r w:rsidRPr="00A145D6">
        <w:rPr>
          <w:rFonts w:ascii="Arial" w:hAnsi="Arial" w:cs="Arial"/>
          <w:lang w:val="en-US"/>
        </w:rPr>
        <w:t xml:space="preserve"> da </w:t>
      </w:r>
      <w:r>
        <w:rPr>
          <w:rFonts w:ascii="Arial" w:hAnsi="Arial" w:cs="Arial"/>
          <w:lang w:val="en-US"/>
        </w:rPr>
        <w:t>região macular</w:t>
      </w:r>
      <w:r w:rsidRPr="00A145D6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induzida</w:t>
      </w:r>
      <w:r w:rsidRPr="00A145D6">
        <w:rPr>
          <w:rFonts w:ascii="Arial" w:hAnsi="Arial" w:cs="Arial"/>
          <w:lang w:val="en-US"/>
        </w:rPr>
        <w:t xml:space="preserve"> por alterações da interface vítreo-retinina que ocorrem com o envelhecimento.</w:t>
      </w:r>
      <w:r>
        <w:rPr>
          <w:rFonts w:ascii="Arial" w:hAnsi="Arial" w:cs="Arial"/>
          <w:lang w:val="en-US"/>
        </w:rPr>
        <w:t xml:space="preserve"> </w:t>
      </w:r>
      <w:r w:rsidRPr="00A145D6">
        <w:rPr>
          <w:rFonts w:ascii="Arial" w:hAnsi="Arial" w:cs="Arial"/>
          <w:lang w:val="en-US"/>
        </w:rPr>
        <w:t xml:space="preserve">À medida que a membrana epirretiniana se desenvolve, ocorre </w:t>
      </w:r>
      <w:r>
        <w:rPr>
          <w:rFonts w:ascii="Arial" w:hAnsi="Arial" w:cs="Arial"/>
          <w:lang w:val="en-US"/>
        </w:rPr>
        <w:t>pregueamento</w:t>
      </w:r>
      <w:r w:rsidRPr="00A145D6">
        <w:rPr>
          <w:rFonts w:ascii="Arial" w:hAnsi="Arial" w:cs="Arial"/>
          <w:lang w:val="en-US"/>
        </w:rPr>
        <w:t xml:space="preserve"> da superfície da retina e</w:t>
      </w:r>
      <w:r>
        <w:rPr>
          <w:rFonts w:ascii="Arial" w:hAnsi="Arial" w:cs="Arial"/>
          <w:lang w:val="en-US"/>
        </w:rPr>
        <w:t>, consequentemente,</w:t>
      </w:r>
      <w:r w:rsidRPr="00A145D6">
        <w:rPr>
          <w:rFonts w:ascii="Arial" w:hAnsi="Arial" w:cs="Arial"/>
          <w:lang w:val="en-US"/>
        </w:rPr>
        <w:t xml:space="preserve"> alteração da visão.</w:t>
      </w:r>
      <w:r>
        <w:rPr>
          <w:rFonts w:ascii="Arial" w:hAnsi="Arial" w:cs="Arial"/>
          <w:lang w:val="en-US"/>
        </w:rPr>
        <w:t xml:space="preserve"> </w:t>
      </w:r>
    </w:p>
    <w:p w14:paraId="2C38BBD5" w14:textId="77777777" w:rsidR="00A145D6" w:rsidRDefault="00A145D6" w:rsidP="00F81613">
      <w:pPr>
        <w:spacing w:line="360" w:lineRule="auto"/>
        <w:jc w:val="both"/>
        <w:rPr>
          <w:rFonts w:ascii="Arial" w:hAnsi="Arial" w:cs="Arial"/>
          <w:lang w:val="en-US"/>
        </w:rPr>
      </w:pPr>
      <w:r w:rsidRPr="00A145D6">
        <w:rPr>
          <w:rFonts w:ascii="Arial" w:hAnsi="Arial" w:cs="Arial"/>
          <w:lang w:val="en-US"/>
        </w:rPr>
        <w:t>O</w:t>
      </w:r>
      <w:r>
        <w:rPr>
          <w:rFonts w:ascii="Arial" w:hAnsi="Arial" w:cs="Arial"/>
          <w:lang w:val="en-US"/>
        </w:rPr>
        <w:t>utra patologia vítreo-retiniana frequentemente observada é o</w:t>
      </w:r>
      <w:r w:rsidRPr="00A145D6">
        <w:rPr>
          <w:rFonts w:ascii="Arial" w:hAnsi="Arial" w:cs="Arial"/>
          <w:lang w:val="en-US"/>
        </w:rPr>
        <w:t xml:space="preserve"> </w:t>
      </w:r>
      <w:r w:rsidRPr="00A145D6">
        <w:rPr>
          <w:rFonts w:ascii="Arial" w:hAnsi="Arial" w:cs="Arial"/>
          <w:b/>
          <w:lang w:val="en-US"/>
        </w:rPr>
        <w:t>buraco macular</w:t>
      </w:r>
      <w:r>
        <w:rPr>
          <w:rFonts w:ascii="Arial" w:hAnsi="Arial" w:cs="Arial"/>
          <w:lang w:val="en-US"/>
        </w:rPr>
        <w:t>, que</w:t>
      </w:r>
      <w:r w:rsidRPr="00A145D6">
        <w:rPr>
          <w:rFonts w:ascii="Arial" w:hAnsi="Arial" w:cs="Arial"/>
          <w:lang w:val="en-US"/>
        </w:rPr>
        <w:t xml:space="preserve"> é uma interrupção das camadas da retina na área </w:t>
      </w:r>
      <w:r>
        <w:rPr>
          <w:rFonts w:ascii="Arial" w:hAnsi="Arial" w:cs="Arial"/>
          <w:lang w:val="en-US"/>
        </w:rPr>
        <w:t xml:space="preserve">macular, provocada por </w:t>
      </w:r>
      <w:r w:rsidRPr="00A145D6">
        <w:rPr>
          <w:rFonts w:ascii="Arial" w:hAnsi="Arial" w:cs="Arial"/>
          <w:lang w:val="en-US"/>
        </w:rPr>
        <w:t>alteraçõ</w:t>
      </w:r>
      <w:r>
        <w:rPr>
          <w:rFonts w:ascii="Arial" w:hAnsi="Arial" w:cs="Arial"/>
          <w:lang w:val="en-US"/>
        </w:rPr>
        <w:t>es da interface vítreo-retinina.</w:t>
      </w:r>
    </w:p>
    <w:p w14:paraId="178AB006" w14:textId="77777777" w:rsidR="00A145D6" w:rsidRDefault="00A145D6" w:rsidP="00F81613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clínica dispõe dos meios técnicos mais sofisticados para o estudo destas patologias, nomeadamente a Tomografia de Coerência Ótica de Domínio Espectral (SD-OCT).</w:t>
      </w:r>
    </w:p>
    <w:p w14:paraId="3E8FA142" w14:textId="77777777" w:rsidR="00A145D6" w:rsidRDefault="00A145D6" w:rsidP="00A145D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272A3AF8" w14:textId="77777777" w:rsidR="00F81613" w:rsidRDefault="00F81613" w:rsidP="00A145D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1A24F557" w14:textId="77777777" w:rsidR="00F81613" w:rsidRPr="00A145D6" w:rsidRDefault="00F81613" w:rsidP="00F81613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DESCOLAMENTO POSTERIOR DO VÍTREO</w:t>
      </w:r>
    </w:p>
    <w:p w14:paraId="16E4DBC1" w14:textId="77777777" w:rsidR="00F81613" w:rsidRDefault="00F81613" w:rsidP="00A145D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64CF4A16" w14:textId="77777777" w:rsidR="00F81613" w:rsidRPr="00F81613" w:rsidRDefault="00F81613" w:rsidP="00F81613">
      <w:pPr>
        <w:spacing w:line="360" w:lineRule="auto"/>
        <w:jc w:val="both"/>
        <w:rPr>
          <w:rFonts w:ascii="Arial" w:hAnsi="Arial" w:cs="Arial"/>
          <w:lang w:val="en-US"/>
        </w:rPr>
      </w:pPr>
      <w:r w:rsidRPr="00F81613">
        <w:rPr>
          <w:rFonts w:ascii="Arial" w:hAnsi="Arial" w:cs="Arial"/>
          <w:lang w:val="en-US"/>
        </w:rPr>
        <w:t>A parte interna e posterior do olho é preenchida por uma substância gelatinosa e transparente denominada vítreo, que se encontra em contato com a superfície da retina.</w:t>
      </w:r>
      <w:r>
        <w:rPr>
          <w:rFonts w:ascii="Arial" w:hAnsi="Arial" w:cs="Arial"/>
          <w:lang w:val="en-US"/>
        </w:rPr>
        <w:t xml:space="preserve"> </w:t>
      </w:r>
      <w:r w:rsidRPr="00F81613">
        <w:rPr>
          <w:rFonts w:ascii="Arial" w:hAnsi="Arial" w:cs="Arial"/>
          <w:lang w:val="en-US"/>
        </w:rPr>
        <w:t xml:space="preserve">À medida que envelhecemos, o vítreo sofre um processo de liquefação </w:t>
      </w:r>
      <w:r>
        <w:rPr>
          <w:rFonts w:ascii="Arial" w:hAnsi="Arial" w:cs="Arial"/>
          <w:lang w:val="en-US"/>
        </w:rPr>
        <w:t xml:space="preserve">e colapso </w:t>
      </w:r>
      <w:r w:rsidRPr="00F81613">
        <w:rPr>
          <w:rFonts w:ascii="Arial" w:hAnsi="Arial" w:cs="Arial"/>
          <w:lang w:val="en-US"/>
        </w:rPr>
        <w:t xml:space="preserve">das suas fibras, que culmina com sua separação da retina. Essa separação é </w:t>
      </w:r>
      <w:r>
        <w:rPr>
          <w:rFonts w:ascii="Arial" w:hAnsi="Arial" w:cs="Arial"/>
          <w:lang w:val="en-US"/>
        </w:rPr>
        <w:t>designada</w:t>
      </w:r>
      <w:r w:rsidRPr="00F81613">
        <w:rPr>
          <w:rFonts w:ascii="Arial" w:hAnsi="Arial" w:cs="Arial"/>
          <w:lang w:val="en-US"/>
        </w:rPr>
        <w:t xml:space="preserve"> de descolamento</w:t>
      </w:r>
      <w:r>
        <w:rPr>
          <w:rFonts w:ascii="Arial" w:hAnsi="Arial" w:cs="Arial"/>
          <w:lang w:val="en-US"/>
        </w:rPr>
        <w:t xml:space="preserve"> posterior do vítreo.</w:t>
      </w:r>
    </w:p>
    <w:p w14:paraId="7F5A1910" w14:textId="77777777" w:rsidR="00F81613" w:rsidRPr="00F81613" w:rsidRDefault="00F81613" w:rsidP="00F81613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806A4E" w14:textId="77777777" w:rsidR="00F81613" w:rsidRPr="00F81613" w:rsidRDefault="00F81613" w:rsidP="00F81613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Esta condição está associada a queixas de </w:t>
      </w:r>
      <w:r w:rsidRPr="00F81613">
        <w:rPr>
          <w:rFonts w:ascii="Arial" w:hAnsi="Arial" w:cs="Arial"/>
          <w:lang w:val="en-US"/>
        </w:rPr>
        <w:t xml:space="preserve">sombras móveis no </w:t>
      </w:r>
      <w:r>
        <w:rPr>
          <w:rFonts w:ascii="Arial" w:hAnsi="Arial" w:cs="Arial"/>
          <w:lang w:val="en-US"/>
        </w:rPr>
        <w:t>campo visual</w:t>
      </w:r>
      <w:r w:rsidRPr="00F81613">
        <w:rPr>
          <w:rFonts w:ascii="Arial" w:hAnsi="Arial" w:cs="Arial"/>
          <w:lang w:val="en-US"/>
        </w:rPr>
        <w:t xml:space="preserve">, de tamanhos e formatos variados (pontos, linhas, teias, etc.), com movimentos flutuantes e rápidos que acompanham os movimentos dos olhos. Além disso, os </w:t>
      </w:r>
      <w:r>
        <w:rPr>
          <w:rFonts w:ascii="Arial" w:hAnsi="Arial" w:cs="Arial"/>
          <w:lang w:val="en-US"/>
        </w:rPr>
        <w:t>doentes</w:t>
      </w:r>
      <w:r w:rsidRPr="00F81613">
        <w:rPr>
          <w:rFonts w:ascii="Arial" w:hAnsi="Arial" w:cs="Arial"/>
          <w:lang w:val="en-US"/>
        </w:rPr>
        <w:t xml:space="preserve"> podem </w:t>
      </w:r>
      <w:r>
        <w:rPr>
          <w:rFonts w:ascii="Arial" w:hAnsi="Arial" w:cs="Arial"/>
          <w:lang w:val="en-US"/>
        </w:rPr>
        <w:t>ver</w:t>
      </w:r>
      <w:r w:rsidRPr="00F81613">
        <w:rPr>
          <w:rFonts w:ascii="Arial" w:hAnsi="Arial" w:cs="Arial"/>
          <w:lang w:val="en-US"/>
        </w:rPr>
        <w:t xml:space="preserve"> </w:t>
      </w:r>
      <w:r w:rsidRPr="00F81613">
        <w:rPr>
          <w:rFonts w:ascii="Arial" w:hAnsi="Arial" w:cs="Arial"/>
          <w:i/>
          <w:lang w:val="en-US"/>
        </w:rPr>
        <w:t>flashes</w:t>
      </w:r>
      <w:r w:rsidRPr="00F81613">
        <w:rPr>
          <w:rFonts w:ascii="Arial" w:hAnsi="Arial" w:cs="Arial"/>
          <w:lang w:val="en-US"/>
        </w:rPr>
        <w:t xml:space="preserve"> de luz no campo visual periférico.</w:t>
      </w:r>
    </w:p>
    <w:p w14:paraId="5F7B16F7" w14:textId="77777777" w:rsidR="00F81613" w:rsidRDefault="00F81613" w:rsidP="00F81613">
      <w:pPr>
        <w:spacing w:line="360" w:lineRule="auto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lang w:val="en-US"/>
        </w:rPr>
        <w:t>Normalmente</w:t>
      </w:r>
      <w:r w:rsidRPr="00F81613">
        <w:rPr>
          <w:rFonts w:ascii="Arial" w:hAnsi="Arial" w:cs="Arial"/>
          <w:lang w:val="en-US"/>
        </w:rPr>
        <w:t>, o descolamento</w:t>
      </w:r>
      <w:r>
        <w:rPr>
          <w:rFonts w:ascii="Arial" w:hAnsi="Arial" w:cs="Arial"/>
          <w:lang w:val="en-US"/>
        </w:rPr>
        <w:t xml:space="preserve"> posterior</w:t>
      </w:r>
      <w:r w:rsidRPr="00F81613">
        <w:rPr>
          <w:rFonts w:ascii="Arial" w:hAnsi="Arial" w:cs="Arial"/>
          <w:lang w:val="en-US"/>
        </w:rPr>
        <w:t xml:space="preserve"> do vítreo processa</w:t>
      </w:r>
      <w:r>
        <w:rPr>
          <w:rFonts w:ascii="Arial" w:hAnsi="Arial" w:cs="Arial"/>
          <w:lang w:val="en-US"/>
        </w:rPr>
        <w:t>-se</w:t>
      </w:r>
      <w:r w:rsidRPr="00F81613">
        <w:rPr>
          <w:rFonts w:ascii="Arial" w:hAnsi="Arial" w:cs="Arial"/>
          <w:lang w:val="en-US"/>
        </w:rPr>
        <w:t xml:space="preserve"> sem causar alterações na retina. Entretanto, em alguns casos, o vítreo pode puxar excessivamente a retina</w:t>
      </w:r>
      <w:r>
        <w:rPr>
          <w:rFonts w:ascii="Arial" w:hAnsi="Arial" w:cs="Arial"/>
          <w:lang w:val="en-US"/>
        </w:rPr>
        <w:t>, causando</w:t>
      </w:r>
      <w:r w:rsidRPr="00F8161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rasgaduras</w:t>
      </w:r>
      <w:r w:rsidRPr="00F81613">
        <w:rPr>
          <w:rFonts w:ascii="Arial" w:hAnsi="Arial" w:cs="Arial"/>
          <w:lang w:val="en-US"/>
        </w:rPr>
        <w:t xml:space="preserve"> retin</w:t>
      </w:r>
      <w:r>
        <w:rPr>
          <w:rFonts w:ascii="Arial" w:hAnsi="Arial" w:cs="Arial"/>
          <w:lang w:val="en-US"/>
        </w:rPr>
        <w:t>i</w:t>
      </w:r>
      <w:r w:rsidRPr="00F81613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>nas,</w:t>
      </w:r>
      <w:r w:rsidRPr="00F8161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podendo originar descolamentos de retina.</w:t>
      </w:r>
    </w:p>
    <w:p w14:paraId="102CD966" w14:textId="77777777" w:rsidR="00A145D6" w:rsidRDefault="00F81613" w:rsidP="00F81613">
      <w:pPr>
        <w:spacing w:line="360" w:lineRule="auto"/>
        <w:jc w:val="both"/>
        <w:rPr>
          <w:rFonts w:ascii="Arial" w:hAnsi="Arial" w:cs="Arial"/>
          <w:lang w:val="en-US"/>
        </w:rPr>
      </w:pPr>
      <w:r w:rsidRPr="00F81613">
        <w:rPr>
          <w:rFonts w:ascii="Arial" w:hAnsi="Arial" w:cs="Arial"/>
          <w:lang w:val="en-US"/>
        </w:rPr>
        <w:t xml:space="preserve">O diagnóstico do descolamento </w:t>
      </w:r>
      <w:r>
        <w:rPr>
          <w:rFonts w:ascii="Arial" w:hAnsi="Arial" w:cs="Arial"/>
          <w:lang w:val="en-US"/>
        </w:rPr>
        <w:t xml:space="preserve">posterior </w:t>
      </w:r>
      <w:r w:rsidRPr="00F81613">
        <w:rPr>
          <w:rFonts w:ascii="Arial" w:hAnsi="Arial" w:cs="Arial"/>
          <w:lang w:val="en-US"/>
        </w:rPr>
        <w:t xml:space="preserve">do vítreo </w:t>
      </w:r>
      <w:r>
        <w:rPr>
          <w:rFonts w:ascii="Arial" w:hAnsi="Arial" w:cs="Arial"/>
          <w:lang w:val="en-US"/>
        </w:rPr>
        <w:t xml:space="preserve">e de rasgaduras retinianas é efetuado recorrendo à fundoscopia. Na presence de rasgaduras de retina, deve ser realizado tratamento de fotocoagulação LASER, </w:t>
      </w:r>
      <w:r w:rsidRPr="00F81613">
        <w:rPr>
          <w:rFonts w:ascii="Arial" w:hAnsi="Arial" w:cs="Arial"/>
          <w:lang w:val="en-US"/>
        </w:rPr>
        <w:t xml:space="preserve">para </w:t>
      </w:r>
      <w:r>
        <w:rPr>
          <w:rFonts w:ascii="Arial" w:hAnsi="Arial" w:cs="Arial"/>
          <w:lang w:val="en-US"/>
        </w:rPr>
        <w:t>eliminar</w:t>
      </w:r>
      <w:r w:rsidRPr="00F81613">
        <w:rPr>
          <w:rFonts w:ascii="Arial" w:hAnsi="Arial" w:cs="Arial"/>
          <w:lang w:val="en-US"/>
        </w:rPr>
        <w:t xml:space="preserve"> o risco de descolamento da retina.</w:t>
      </w:r>
    </w:p>
    <w:p w14:paraId="2EF3CF41" w14:textId="77777777" w:rsidR="00C82C1A" w:rsidRDefault="00C82C1A" w:rsidP="00F81613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A62B266" w14:textId="77777777" w:rsidR="00C82C1A" w:rsidRDefault="00C82C1A" w:rsidP="00F81613">
      <w:pPr>
        <w:spacing w:line="360" w:lineRule="auto"/>
        <w:jc w:val="both"/>
        <w:rPr>
          <w:rFonts w:ascii="Arial" w:hAnsi="Arial" w:cs="Arial"/>
          <w:lang w:val="en-US"/>
        </w:rPr>
      </w:pPr>
    </w:p>
    <w:p w14:paraId="471E5F0D" w14:textId="434235F4" w:rsidR="00C82C1A" w:rsidRPr="00A145D6" w:rsidRDefault="00C82C1A" w:rsidP="00C82C1A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DESCOLAMENTO DE RETINA</w:t>
      </w:r>
    </w:p>
    <w:p w14:paraId="1762DF54" w14:textId="77777777" w:rsidR="00C82C1A" w:rsidRDefault="00C82C1A" w:rsidP="00F81613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E1CAD93" w14:textId="508F4034" w:rsidR="00C82C1A" w:rsidRPr="00F81613" w:rsidRDefault="00C82C1A" w:rsidP="00C82C1A">
      <w:pPr>
        <w:spacing w:line="360" w:lineRule="auto"/>
        <w:jc w:val="both"/>
        <w:rPr>
          <w:rFonts w:ascii="Arial" w:hAnsi="Arial" w:cs="Arial"/>
          <w:lang w:val="en-US"/>
        </w:rPr>
      </w:pPr>
      <w:r w:rsidRPr="00C82C1A">
        <w:rPr>
          <w:rFonts w:ascii="Arial" w:hAnsi="Arial" w:cs="Arial"/>
          <w:lang w:val="en-US"/>
        </w:rPr>
        <w:t>O descolamento de retina ocorre quando há separação entre a retina e as outras camadas da parte i</w:t>
      </w:r>
      <w:r w:rsidR="00CF0F3E">
        <w:rPr>
          <w:rFonts w:ascii="Arial" w:hAnsi="Arial" w:cs="Arial"/>
          <w:lang w:val="en-US"/>
        </w:rPr>
        <w:t>nterna do olho. Esta situação clínica acarreta um risco de perda de</w:t>
      </w:r>
      <w:r w:rsidRPr="00C82C1A">
        <w:rPr>
          <w:rFonts w:ascii="Arial" w:hAnsi="Arial" w:cs="Arial"/>
          <w:lang w:val="en-US"/>
        </w:rPr>
        <w:t xml:space="preserve"> visão</w:t>
      </w:r>
      <w:r w:rsidR="00CF0F3E">
        <w:rPr>
          <w:rFonts w:ascii="Arial" w:hAnsi="Arial" w:cs="Arial"/>
          <w:lang w:val="en-US"/>
        </w:rPr>
        <w:t>,</w:t>
      </w:r>
      <w:r w:rsidRPr="00C82C1A">
        <w:rPr>
          <w:rFonts w:ascii="Arial" w:hAnsi="Arial" w:cs="Arial"/>
          <w:lang w:val="en-US"/>
        </w:rPr>
        <w:t xml:space="preserve"> </w:t>
      </w:r>
      <w:r w:rsidR="00CF0F3E">
        <w:rPr>
          <w:rFonts w:ascii="Arial" w:hAnsi="Arial" w:cs="Arial"/>
          <w:lang w:val="en-US"/>
        </w:rPr>
        <w:t xml:space="preserve">diretamente </w:t>
      </w:r>
      <w:r w:rsidRPr="00C82C1A">
        <w:rPr>
          <w:rFonts w:ascii="Arial" w:hAnsi="Arial" w:cs="Arial"/>
          <w:lang w:val="en-US"/>
        </w:rPr>
        <w:t>proporcional ao t</w:t>
      </w:r>
      <w:r w:rsidR="00CF0F3E">
        <w:rPr>
          <w:rFonts w:ascii="Arial" w:hAnsi="Arial" w:cs="Arial"/>
          <w:lang w:val="en-US"/>
        </w:rPr>
        <w:t xml:space="preserve">empo e extensão do descolamento. </w:t>
      </w:r>
      <w:r w:rsidRPr="00C82C1A">
        <w:rPr>
          <w:rFonts w:ascii="Arial" w:hAnsi="Arial" w:cs="Arial"/>
          <w:lang w:val="en-US"/>
        </w:rPr>
        <w:t>O</w:t>
      </w:r>
      <w:r w:rsidR="00CF0F3E">
        <w:rPr>
          <w:rFonts w:ascii="Arial" w:hAnsi="Arial" w:cs="Arial"/>
          <w:lang w:val="en-US"/>
        </w:rPr>
        <w:t xml:space="preserve"> diagnóstico é feito através da fundoscopia. Em alguns caso</w:t>
      </w:r>
      <w:r w:rsidRPr="00C82C1A">
        <w:rPr>
          <w:rFonts w:ascii="Arial" w:hAnsi="Arial" w:cs="Arial"/>
          <w:lang w:val="en-US"/>
        </w:rPr>
        <w:t xml:space="preserve">s </w:t>
      </w:r>
      <w:r w:rsidR="00CF0F3E">
        <w:rPr>
          <w:rFonts w:ascii="Arial" w:hAnsi="Arial" w:cs="Arial"/>
          <w:lang w:val="en-US"/>
        </w:rPr>
        <w:t>em que há hipotransparência dos meios óticos oculares, recorre-se à ecografia modo B para estudo diagnóstico.  Perante um</w:t>
      </w:r>
      <w:r w:rsidRPr="00C82C1A">
        <w:rPr>
          <w:rFonts w:ascii="Arial" w:hAnsi="Arial" w:cs="Arial"/>
          <w:lang w:val="en-US"/>
        </w:rPr>
        <w:t xml:space="preserve"> descolamento de retina estabelecido, o tratamento é cirúrgico e deve ser </w:t>
      </w:r>
      <w:r w:rsidR="00CF0F3E">
        <w:rPr>
          <w:rFonts w:ascii="Arial" w:hAnsi="Arial" w:cs="Arial"/>
          <w:lang w:val="en-US"/>
        </w:rPr>
        <w:t>realizado</w:t>
      </w:r>
      <w:r w:rsidRPr="00C82C1A">
        <w:rPr>
          <w:rFonts w:ascii="Arial" w:hAnsi="Arial" w:cs="Arial"/>
          <w:lang w:val="en-US"/>
        </w:rPr>
        <w:t xml:space="preserve"> com </w:t>
      </w:r>
      <w:r w:rsidR="00CF0F3E">
        <w:rPr>
          <w:rFonts w:ascii="Arial" w:hAnsi="Arial" w:cs="Arial"/>
          <w:lang w:val="en-US"/>
        </w:rPr>
        <w:t>brevidade</w:t>
      </w:r>
      <w:r w:rsidRPr="00C82C1A">
        <w:rPr>
          <w:rFonts w:ascii="Arial" w:hAnsi="Arial" w:cs="Arial"/>
          <w:lang w:val="en-US"/>
        </w:rPr>
        <w:t>.</w:t>
      </w:r>
    </w:p>
    <w:sectPr w:rsidR="00C82C1A" w:rsidRPr="00F81613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92"/>
    <w:rsid w:val="00211B92"/>
    <w:rsid w:val="00764C93"/>
    <w:rsid w:val="00913E10"/>
    <w:rsid w:val="00A145D6"/>
    <w:rsid w:val="00C82C1A"/>
    <w:rsid w:val="00CF0F3E"/>
    <w:rsid w:val="00F8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51BBD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92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45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92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45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681</Words>
  <Characters>3888</Characters>
  <Application>Microsoft Macintosh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Fernando Faria Correia</cp:lastModifiedBy>
  <cp:revision>5</cp:revision>
  <dcterms:created xsi:type="dcterms:W3CDTF">2012-11-17T15:58:00Z</dcterms:created>
  <dcterms:modified xsi:type="dcterms:W3CDTF">2013-08-22T21:32:00Z</dcterms:modified>
</cp:coreProperties>
</file>